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30 марта 2024 года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</w:rPr>
        <w:t>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Ханты</w:t>
      </w:r>
      <w:r>
        <w:rPr>
          <w:rFonts w:ascii="Times New Roman" w:eastAsia="Times New Roman" w:hAnsi="Times New Roman" w:cs="Times New Roman"/>
          <w:sz w:val="26"/>
          <w:szCs w:val="26"/>
        </w:rPr>
        <w:t>-Мансийского автономного округа – Югры Новокшенова О.А.,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№_______________________,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Юнусова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Кадриддина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Бахриддиновича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Style w:val="cat-UserDefinedgrp-21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22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709"/>
        <w:jc w:val="center"/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20.03.2024 в 00 час. 01 мин. Юнусов К.Б. проживающий по адресу: </w:t>
      </w:r>
      <w:r>
        <w:rPr>
          <w:rStyle w:val="cat-UserDefinedgrp-22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 уплатил в установленные законом сроки административный штраф в размере 800 рублей по постановлению по делу об административном правонарушении от 09.01.2024 № </w:t>
      </w:r>
      <w:r>
        <w:rPr>
          <w:rStyle w:val="cat-UserDefinedgrp-23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Юнусов К.Б. правом на юридическую помощь защитника не воспользовался, вину в совершении правонарушения признал. Пояснил, что дополнений нет</w:t>
      </w:r>
      <w:r>
        <w:rPr>
          <w:rFonts w:ascii="Times New Roman" w:eastAsia="Times New Roman" w:hAnsi="Times New Roman" w:cs="Times New Roman"/>
          <w:sz w:val="26"/>
          <w:szCs w:val="26"/>
        </w:rPr>
        <w:t>, инвалидность не имеет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Виновность Юнусова К.Б.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рапортом сотрудника полиции; сведениями об отсутствии уплаты штрафа, сведениями о привлечении к административной ответственности.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вина Юнусова К.Б. и его действия по факту неуплаты </w:t>
      </w:r>
      <w:r>
        <w:rPr>
          <w:rFonts w:ascii="Times New Roman" w:eastAsia="Times New Roman" w:hAnsi="Times New Roman" w:cs="Times New Roman"/>
          <w:sz w:val="26"/>
          <w:szCs w:val="26"/>
        </w:rPr>
        <w:t>штрафа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 нарушителя мировой судья квалифицирует по ч.1 ст.20.25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Смягчающих административную ответственность обстоятельств судом не установлено.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административную ответственность обстоятельством мировой судья признает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повторное совершение Юнусовым К.Б. однородного административного правонарушения.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последствия, личность нарушителя.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ст.ст.29.9, 29.10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Юнусова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Кадриддина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Бахриддиновича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виновным в совершении административного правонарушения, предусмотренного ст.20.21 Кодекса РФ об административных правонарушениях, и назначить ему наказание в виде административного ареста на срок 5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(пять)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суток.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наказания Юнусову К.Б. исчислять с 01 час. 35 мин. 30 марта 2024 года.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судебного участка № 2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судебного </w:t>
      </w:r>
      <w:r>
        <w:rPr>
          <w:rFonts w:ascii="Times New Roman" w:eastAsia="Times New Roman" w:hAnsi="Times New Roman" w:cs="Times New Roman"/>
          <w:sz w:val="26"/>
          <w:szCs w:val="26"/>
        </w:rPr>
        <w:t>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О.А. Новокшенова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О.А. Новокшенова</w:t>
      </w:r>
    </w:p>
    <w:p>
      <w:pPr>
        <w:spacing w:before="0" w:after="0"/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7">
    <w:name w:val="cat-UserDefined grp-21 rplc-7"/>
    <w:basedOn w:val="DefaultParagraphFont"/>
  </w:style>
  <w:style w:type="character" w:customStyle="1" w:styleId="cat-UserDefinedgrp-22rplc-10">
    <w:name w:val="cat-UserDefined grp-22 rplc-10"/>
    <w:basedOn w:val="DefaultParagraphFont"/>
  </w:style>
  <w:style w:type="character" w:customStyle="1" w:styleId="cat-UserDefinedgrp-22rplc-16">
    <w:name w:val="cat-UserDefined grp-22 rplc-16"/>
    <w:basedOn w:val="DefaultParagraphFont"/>
  </w:style>
  <w:style w:type="character" w:customStyle="1" w:styleId="cat-UserDefinedgrp-23rplc-20">
    <w:name w:val="cat-UserDefined grp-23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